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</w:rPr>
        <w:t>附件2：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24"/>
        </w:rPr>
        <w:t>“鲁班杯”全国高校BIM毕业设计作品大赛赛项列表</w:t>
      </w:r>
    </w:p>
    <w:bookmarkEnd w:id="0"/>
    <w:p>
      <w:pPr>
        <w:rPr>
          <w:rFonts w:ascii="宋体" w:hAnsi="宋体" w:eastAsia="宋体" w:cs="宋体"/>
          <w:b/>
          <w:bCs/>
          <w:sz w:val="24"/>
        </w:rPr>
      </w:pPr>
    </w:p>
    <w:tbl>
      <w:tblPr>
        <w:tblStyle w:val="3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20"/>
        <w:gridCol w:w="1062"/>
        <w:gridCol w:w="3131"/>
        <w:gridCol w:w="2026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赛项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模块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任务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技能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可选用软件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赛项</w:t>
            </w:r>
            <w:r>
              <w:rPr>
                <w:rFonts w:hint="eastAsia" w:ascii="宋体" w:hAnsi="宋体" w:eastAsia="宋体" w:cs="宋体"/>
                <w:szCs w:val="21"/>
              </w:rPr>
              <w:t>A: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BIM建模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房建组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通过自选项目案例，建立项目土建、钢筋、场布、安装（给排水、消防、暖通、强电、弱电至少3个小专业）BIM模型。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掌握BIM建模软件操作技能；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掌握BIM建模流程、建模标准等建立；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具备建筑工程识图和审图能力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鲁班大师(土建)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鲁班大师(钢筋)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鲁班大师(安装)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鲁班场布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Revit/建模大师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市政组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根据项目案例自选</w:t>
            </w:r>
            <w:r>
              <w:rPr>
                <w:rFonts w:hint="eastAsia" w:ascii="宋体" w:hAnsi="宋体" w:eastAsia="宋体" w:cs="宋体"/>
                <w:szCs w:val="21"/>
              </w:rPr>
              <w:t>完成市政主体模型（如</w:t>
            </w:r>
            <w:r>
              <w:rPr>
                <w:rFonts w:ascii="宋体" w:hAnsi="宋体" w:eastAsia="宋体" w:cs="宋体"/>
                <w:szCs w:val="21"/>
              </w:rPr>
              <w:t>道路与桥梁</w:t>
            </w:r>
            <w:r>
              <w:rPr>
                <w:rFonts w:hint="eastAsia" w:ascii="宋体" w:hAnsi="宋体" w:eastAsia="宋体" w:cs="宋体"/>
                <w:szCs w:val="21"/>
              </w:rPr>
              <w:t>或</w:t>
            </w:r>
            <w:r>
              <w:rPr>
                <w:rFonts w:ascii="宋体" w:hAnsi="宋体" w:eastAsia="宋体" w:cs="宋体"/>
                <w:szCs w:val="21"/>
              </w:rPr>
              <w:t>地下管廊</w:t>
            </w:r>
            <w:r>
              <w:rPr>
                <w:rFonts w:hint="eastAsia" w:ascii="宋体" w:hAnsi="宋体" w:eastAsia="宋体" w:cs="宋体"/>
                <w:szCs w:val="21"/>
              </w:rPr>
              <w:t>或地铁站等主体）</w:t>
            </w:r>
            <w:r>
              <w:rPr>
                <w:rFonts w:ascii="宋体" w:hAnsi="宋体" w:eastAsia="宋体" w:cs="宋体"/>
                <w:szCs w:val="21"/>
              </w:rPr>
              <w:t>、地理信息模型、场布模型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Revit/建模大师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鲁班钢筋(civil)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鲁班场布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Bentley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赛项</w:t>
            </w:r>
            <w:r>
              <w:rPr>
                <w:rFonts w:hint="eastAsia" w:ascii="宋体" w:hAnsi="宋体" w:eastAsia="宋体" w:cs="宋体"/>
                <w:szCs w:val="21"/>
              </w:rPr>
              <w:t>B: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BIM应用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房建BIM应用</w:t>
            </w:r>
          </w:p>
        </w:tc>
        <w:tc>
          <w:tcPr>
            <w:tcW w:w="3131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基于项目各专业BIM模型开展BIM项目全过程管理应用：包括但不限于质量、安全、进度、成本、资料、技术交底、施工模拟等。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1、掌握BIM模型维护、数据交互；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2、基于BIM模型的碰撞检查；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3、基于BIM的可视化沟通和施工现场管理；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4、基于BIM的施工方案、施工工序模拟；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5、基于BIM的算量计价。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ascii="宋体" w:hAnsi="宋体" w:eastAsia="宋体" w:cs="宋体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Cs w:val="21"/>
              </w:rPr>
              <w:t>pp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市政BIM应用</w:t>
            </w:r>
          </w:p>
        </w:tc>
        <w:tc>
          <w:tcPr>
            <w:tcW w:w="3131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鲁班工场(civil)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ascii="宋体" w:hAnsi="宋体" w:eastAsia="宋体" w:cs="宋体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Cs w:val="21"/>
              </w:rPr>
              <w:t>pp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室内BIM应用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基于</w:t>
            </w:r>
            <w:r>
              <w:rPr>
                <w:rFonts w:hint="eastAsia" w:ascii="宋体" w:hAnsi="宋体" w:eastAsia="宋体" w:cs="宋体"/>
                <w:szCs w:val="21"/>
              </w:rPr>
              <w:t>自选</w:t>
            </w:r>
            <w:r>
              <w:rPr>
                <w:rFonts w:ascii="宋体" w:hAnsi="宋体" w:eastAsia="宋体" w:cs="宋体"/>
                <w:szCs w:val="21"/>
              </w:rPr>
              <w:t>户型图的不同场景进行设计符合现代生活水准的户型设计</w:t>
            </w:r>
            <w:r>
              <w:rPr>
                <w:rFonts w:hint="eastAsia" w:ascii="宋体" w:hAnsi="宋体" w:eastAsia="宋体" w:cs="宋体"/>
                <w:szCs w:val="21"/>
              </w:rPr>
              <w:t>，输出效果图、施工图、报价单等，并能进行精装修施工全过程管理、施工工艺模拟等应用。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掌握BIM家装软件的操作能力；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基于BIM精装修施工管理；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室内设计专业知识。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班筑精装/Revit/建模大师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ascii="宋体" w:hAnsi="宋体" w:eastAsia="宋体" w:cs="宋体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Cs w:val="21"/>
              </w:rPr>
              <w:t>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装配式BIM应用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通过自选案例项目，完成装配式建模和深化设计，并对装配式项目进行全过程管控应用。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掌握装配式BIM建模及深化设计；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了解装配式生产与制作工艺；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掌握装配式施工项目管理。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建模大师/PKPM-PC/Revit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ascii="宋体" w:hAnsi="宋体" w:eastAsia="宋体" w:cs="宋体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Cs w:val="21"/>
              </w:rPr>
              <w:t>pp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BIM创新应用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完成基于BIM的相关领域创新应用：如BIM+GIS+IOT的集成应用、智慧园区、智慧小镇、景区管理等。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具有一定的创新精神和实践能力；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或具有一定的系统开发能力。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鲁班工场</w:t>
            </w:r>
            <w:r>
              <w:rPr>
                <w:rFonts w:ascii="宋体" w:hAnsi="宋体" w:eastAsia="宋体" w:cs="宋体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Cs w:val="21"/>
              </w:rPr>
              <w:t>pp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鲁班协同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鲁班编辑器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鲁班指挥中心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鲁班Motor（开发）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39A453"/>
    <w:multiLevelType w:val="singleLevel"/>
    <w:tmpl w:val="CB39A45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959CA4"/>
    <w:multiLevelType w:val="singleLevel"/>
    <w:tmpl w:val="FF959CA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F85EE8"/>
    <w:multiLevelType w:val="singleLevel"/>
    <w:tmpl w:val="08F85EE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CA69588"/>
    <w:multiLevelType w:val="singleLevel"/>
    <w:tmpl w:val="0CA695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B5715"/>
    <w:rsid w:val="4C1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2020-12-10T09:50:00Z</dcterms:created>
  <dc:creator>林中夕夏随风</dc:creator>
  <cp:lastModifiedBy>林中夕夏随风</cp:lastModifiedBy>
  <dcterms:modified xsi:type="dcterms:W3CDTF">2020-12-10T09:50:34Z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